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专业技术资格送评材料目录单（统计系列）</w:t>
      </w:r>
    </w:p>
    <w:p>
      <w:pPr>
        <w:spacing w:line="640" w:lineRule="exact"/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         单位：                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51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材料名称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高级统计师资格考试成绩合格证书或成绩单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继续教育审验卡原件、继续教育（进修、培训）证书近三年培训情况页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现专业技术资格证书、聘书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近三年的年度考核表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论文、著作、专业报告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奖励证书及获奖成果材料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专业技术工作总结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960" w:hanging="960" w:hangingChars="4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说明：1.此目录单由申报人填写一份，人事部门按目录验收材料后填写数量、没有材料填写“无”。</w:t>
      </w:r>
    </w:p>
    <w:p>
      <w:pPr>
        <w:spacing w:line="400" w:lineRule="exact"/>
        <w:ind w:left="945" w:leftChars="5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2.除《专业技术职务任职资格评审表》、《申报专业技术资格送审表》以外的其他材料按照目录顺序各一份连同目录单一并装订成册，以防遗失。</w:t>
      </w:r>
    </w:p>
    <w:p>
      <w:pPr>
        <w:spacing w:line="400" w:lineRule="exact"/>
        <w:ind w:firstLine="495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3.上述材料除明确要求附原件的，一律提供复印件。</w:t>
      </w:r>
    </w:p>
    <w:p>
      <w:pPr>
        <w:spacing w:line="400" w:lineRule="exact"/>
        <w:ind w:left="975" w:leftChars="350" w:hanging="240" w:hangingChars="100"/>
        <w:jc w:val="left"/>
      </w:pPr>
      <w:r>
        <w:rPr>
          <w:rFonts w:hint="eastAsia" w:ascii="仿宋" w:hAnsi="仿宋" w:eastAsia="仿宋"/>
          <w:sz w:val="24"/>
        </w:rPr>
        <w:t>4.“编号”由各盟市、直属厅、局按照“申报高级专业技术资格人员花名册”中的“编号”填写。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8E"/>
    <w:rsid w:val="00105196"/>
    <w:rsid w:val="00CD3728"/>
    <w:rsid w:val="00D86B8E"/>
    <w:rsid w:val="19AEA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72</Words>
  <Characters>414</Characters>
  <Lines>3</Lines>
  <Paragraphs>1</Paragraphs>
  <ScaleCrop>false</ScaleCrop>
  <LinksUpToDate>false</LinksUpToDate>
  <CharactersWithSpaces>485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2019-06-14T16:07:00Z</dcterms:created>
  <dc:creator>China</dc:creator>
  <cp:lastModifiedBy>george</cp:lastModifiedBy>
  <dcterms:modified xsi:type="dcterms:W3CDTF">2021-07-09T11:25:20Z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